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D56A" w14:textId="77777777" w:rsidR="00BB70E4" w:rsidRDefault="00BB70E4" w:rsidP="00BB70E4">
      <w:pPr>
        <w:spacing w:afterLines="50" w:after="156"/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附件4：</w:t>
      </w:r>
    </w:p>
    <w:p w14:paraId="719B1926" w14:textId="77777777" w:rsidR="00BB70E4" w:rsidRDefault="00BB70E4" w:rsidP="00BB70E4">
      <w:pPr>
        <w:pStyle w:val="a7"/>
        <w:widowControl/>
        <w:shd w:val="clear" w:color="auto" w:fill="FFFFFF"/>
        <w:spacing w:beforeAutospacing="0" w:after="75" w:afterAutospacing="0" w:line="18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线下赛平台 选型原则与技术要求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5196"/>
        <w:gridCol w:w="2532"/>
      </w:tblGrid>
      <w:tr w:rsidR="00BB70E4" w14:paraId="61C3CA79" w14:textId="77777777" w:rsidTr="00767C3A">
        <w:tc>
          <w:tcPr>
            <w:tcW w:w="686" w:type="dxa"/>
            <w:shd w:val="clear" w:color="auto" w:fill="auto"/>
          </w:tcPr>
          <w:p w14:paraId="6620B83E" w14:textId="77777777" w:rsidR="00BB70E4" w:rsidRDefault="00BB70E4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b/>
                <w:sz w:val="24"/>
                <w:szCs w:val="28"/>
              </w:rPr>
            </w:pPr>
            <w:r>
              <w:rPr>
                <w:rFonts w:ascii="STFangsong" w:eastAsia="STFangsong" w:hAnsi="STFangsong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10492307" w14:textId="77777777" w:rsidR="00BB70E4" w:rsidRDefault="00BB70E4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b/>
                <w:sz w:val="24"/>
                <w:szCs w:val="28"/>
              </w:rPr>
            </w:pPr>
            <w:r>
              <w:rPr>
                <w:rFonts w:ascii="STFangsong" w:eastAsia="STFangsong" w:hAnsi="STFangsong" w:hint="eastAsia"/>
                <w:b/>
                <w:sz w:val="24"/>
                <w:szCs w:val="28"/>
              </w:rPr>
              <w:t>平台技术与服务要求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60D18AB9" w14:textId="77777777" w:rsidR="00BB70E4" w:rsidRDefault="00BB70E4" w:rsidP="00767C3A">
            <w:pPr>
              <w:adjustRightInd w:val="0"/>
              <w:snapToGrid w:val="0"/>
              <w:jc w:val="center"/>
              <w:rPr>
                <w:rFonts w:ascii="STFangsong" w:eastAsia="STFangsong" w:hAnsi="STFangsong"/>
                <w:b/>
                <w:sz w:val="24"/>
                <w:szCs w:val="28"/>
              </w:rPr>
            </w:pPr>
            <w:r>
              <w:rPr>
                <w:rFonts w:ascii="STFangsong" w:eastAsia="STFangsong" w:hAnsi="STFangsong" w:hint="eastAsia"/>
                <w:b/>
                <w:sz w:val="24"/>
                <w:szCs w:val="28"/>
              </w:rPr>
              <w:t>厂商技术偏差说明</w:t>
            </w:r>
          </w:p>
        </w:tc>
      </w:tr>
      <w:tr w:rsidR="00BB70E4" w14:paraId="1C96BED4" w14:textId="77777777" w:rsidTr="00767C3A">
        <w:tc>
          <w:tcPr>
            <w:tcW w:w="686" w:type="dxa"/>
            <w:shd w:val="clear" w:color="auto" w:fill="auto"/>
          </w:tcPr>
          <w:p w14:paraId="2F3B7A0C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b/>
                <w:sz w:val="24"/>
                <w:szCs w:val="28"/>
              </w:rPr>
            </w:pPr>
            <w:r>
              <w:rPr>
                <w:rFonts w:ascii="STFangsong" w:eastAsia="STFangsong" w:hAnsi="STFangsong" w:hint="eastAsia"/>
                <w:b/>
                <w:sz w:val="24"/>
                <w:szCs w:val="28"/>
              </w:rPr>
              <w:t>1</w:t>
            </w:r>
          </w:p>
        </w:tc>
        <w:tc>
          <w:tcPr>
            <w:tcW w:w="7728" w:type="dxa"/>
            <w:gridSpan w:val="2"/>
            <w:shd w:val="clear" w:color="auto" w:fill="auto"/>
          </w:tcPr>
          <w:p w14:paraId="17C5DC07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b/>
                <w:sz w:val="24"/>
                <w:szCs w:val="28"/>
              </w:rPr>
            </w:pPr>
            <w:r>
              <w:rPr>
                <w:rFonts w:ascii="STFangsong" w:eastAsia="STFangsong" w:hAnsi="STFangsong" w:hint="eastAsia"/>
                <w:b/>
                <w:sz w:val="24"/>
                <w:szCs w:val="28"/>
              </w:rPr>
              <w:t>平台能力</w:t>
            </w:r>
          </w:p>
        </w:tc>
      </w:tr>
      <w:tr w:rsidR="00BB70E4" w14:paraId="115FEB67" w14:textId="77777777" w:rsidTr="00767C3A">
        <w:tc>
          <w:tcPr>
            <w:tcW w:w="686" w:type="dxa"/>
            <w:shd w:val="clear" w:color="auto" w:fill="auto"/>
          </w:tcPr>
          <w:p w14:paraId="5E238D07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1</w:t>
            </w:r>
            <w:r>
              <w:rPr>
                <w:rFonts w:ascii="STFangsong" w:eastAsia="STFangsong" w:hAnsi="STFangsong"/>
                <w:sz w:val="24"/>
              </w:rPr>
              <w:t>.1</w:t>
            </w:r>
          </w:p>
        </w:tc>
        <w:tc>
          <w:tcPr>
            <w:tcW w:w="5196" w:type="dxa"/>
            <w:shd w:val="clear" w:color="auto" w:fill="auto"/>
          </w:tcPr>
          <w:p w14:paraId="14E6205C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平台支持过全国性或国际性大型网络安全竞赛</w:t>
            </w:r>
          </w:p>
        </w:tc>
        <w:tc>
          <w:tcPr>
            <w:tcW w:w="2532" w:type="dxa"/>
            <w:shd w:val="clear" w:color="auto" w:fill="auto"/>
          </w:tcPr>
          <w:p w14:paraId="5B742297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55C37AD3" w14:textId="77777777" w:rsidTr="00767C3A">
        <w:tc>
          <w:tcPr>
            <w:tcW w:w="686" w:type="dxa"/>
            <w:shd w:val="clear" w:color="auto" w:fill="auto"/>
          </w:tcPr>
          <w:p w14:paraId="27D67B27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/>
                <w:sz w:val="24"/>
              </w:rPr>
              <w:t>1.</w:t>
            </w:r>
            <w:r>
              <w:rPr>
                <w:rFonts w:ascii="STFangsong" w:eastAsia="STFangsong" w:hAnsi="STFangsong" w:hint="eastAsia"/>
                <w:sz w:val="24"/>
              </w:rPr>
              <w:t>2</w:t>
            </w:r>
          </w:p>
        </w:tc>
        <w:tc>
          <w:tcPr>
            <w:tcW w:w="5196" w:type="dxa"/>
            <w:shd w:val="clear" w:color="auto" w:fill="auto"/>
          </w:tcPr>
          <w:p w14:paraId="6A3F4B80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平台支持并发赛队数量&gt;100</w:t>
            </w:r>
          </w:p>
        </w:tc>
        <w:tc>
          <w:tcPr>
            <w:tcW w:w="2532" w:type="dxa"/>
            <w:shd w:val="clear" w:color="auto" w:fill="auto"/>
          </w:tcPr>
          <w:p w14:paraId="19406085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0C9BB51D" w14:textId="77777777" w:rsidTr="00767C3A">
        <w:tc>
          <w:tcPr>
            <w:tcW w:w="686" w:type="dxa"/>
            <w:shd w:val="clear" w:color="auto" w:fill="auto"/>
          </w:tcPr>
          <w:p w14:paraId="474BC672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/>
                <w:sz w:val="24"/>
              </w:rPr>
              <w:t>1.</w:t>
            </w:r>
            <w:r>
              <w:rPr>
                <w:rFonts w:ascii="STFangsong" w:eastAsia="STFangsong" w:hAnsi="STFangsong" w:hint="eastAsia"/>
                <w:sz w:val="24"/>
              </w:rPr>
              <w:t>3</w:t>
            </w:r>
          </w:p>
        </w:tc>
        <w:tc>
          <w:tcPr>
            <w:tcW w:w="5196" w:type="dxa"/>
            <w:shd w:val="clear" w:color="auto" w:fill="auto"/>
          </w:tcPr>
          <w:p w14:paraId="4108DC6E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平台支持并发用户数&gt;500</w:t>
            </w:r>
          </w:p>
        </w:tc>
        <w:tc>
          <w:tcPr>
            <w:tcW w:w="2532" w:type="dxa"/>
            <w:shd w:val="clear" w:color="auto" w:fill="auto"/>
          </w:tcPr>
          <w:p w14:paraId="0BFD39B6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2E5631E5" w14:textId="77777777" w:rsidTr="00767C3A">
        <w:tc>
          <w:tcPr>
            <w:tcW w:w="686" w:type="dxa"/>
            <w:shd w:val="clear" w:color="auto" w:fill="auto"/>
          </w:tcPr>
          <w:p w14:paraId="4C7FE3A4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/>
                <w:sz w:val="24"/>
              </w:rPr>
              <w:t>1.</w:t>
            </w:r>
            <w:r>
              <w:rPr>
                <w:rFonts w:ascii="STFangsong" w:eastAsia="STFangsong" w:hAnsi="STFangsong" w:hint="eastAsia"/>
                <w:sz w:val="24"/>
              </w:rPr>
              <w:t>4</w:t>
            </w:r>
          </w:p>
        </w:tc>
        <w:tc>
          <w:tcPr>
            <w:tcW w:w="5196" w:type="dxa"/>
            <w:shd w:val="clear" w:color="auto" w:fill="auto"/>
          </w:tcPr>
          <w:p w14:paraId="614CD6B4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平台赛制与计分规则与国际接轨</w:t>
            </w:r>
          </w:p>
        </w:tc>
        <w:tc>
          <w:tcPr>
            <w:tcW w:w="2532" w:type="dxa"/>
            <w:shd w:val="clear" w:color="auto" w:fill="auto"/>
          </w:tcPr>
          <w:p w14:paraId="5BD5A635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58D1EBAC" w14:textId="77777777" w:rsidTr="00767C3A">
        <w:tc>
          <w:tcPr>
            <w:tcW w:w="686" w:type="dxa"/>
            <w:shd w:val="clear" w:color="auto" w:fill="auto"/>
          </w:tcPr>
          <w:p w14:paraId="3BC4F496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1.5</w:t>
            </w:r>
          </w:p>
        </w:tc>
        <w:tc>
          <w:tcPr>
            <w:tcW w:w="5196" w:type="dxa"/>
            <w:shd w:val="clear" w:color="auto" w:fill="auto"/>
          </w:tcPr>
          <w:p w14:paraId="0DE7E288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 w:cs="STFangsong"/>
                <w:sz w:val="24"/>
              </w:rPr>
            </w:pPr>
            <w:r>
              <w:rPr>
                <w:rFonts w:ascii="STFangsong" w:eastAsia="STFangsong" w:hAnsi="STFangsong" w:cs="STFangsong" w:hint="eastAsia"/>
                <w:sz w:val="24"/>
                <w:lang w:val="zh-TW" w:eastAsia="zh-TW"/>
              </w:rPr>
              <w:t>平台支持</w:t>
            </w:r>
            <w:r>
              <w:rPr>
                <w:rFonts w:ascii="STFangsong" w:eastAsia="STFangsong" w:hAnsi="STFangsong" w:cs="STFangsong" w:hint="eastAsia"/>
                <w:sz w:val="24"/>
              </w:rPr>
              <w:t>面向赛队的靶标场景与Hint信息按顺序</w:t>
            </w:r>
            <w:r>
              <w:rPr>
                <w:rFonts w:ascii="STFangsong" w:eastAsia="STFangsong" w:hAnsi="STFangsong" w:cs="STFangsong" w:hint="eastAsia"/>
                <w:sz w:val="24"/>
                <w:lang w:val="zh-TW" w:eastAsia="zh-TW"/>
              </w:rPr>
              <w:t>导入</w:t>
            </w:r>
            <w:r>
              <w:rPr>
                <w:rFonts w:ascii="STFangsong" w:eastAsia="STFangsong" w:hAnsi="STFangsong" w:cs="STFangsong" w:hint="eastAsia"/>
                <w:sz w:val="24"/>
              </w:rPr>
              <w:t>功能</w:t>
            </w:r>
          </w:p>
          <w:p w14:paraId="13EA2C30" w14:textId="77777777" w:rsidR="00BB70E4" w:rsidRDefault="00BB70E4" w:rsidP="00767C3A">
            <w:pPr>
              <w:adjustRightInd w:val="0"/>
              <w:snapToGrid w:val="0"/>
              <w:rPr>
                <w:rFonts w:ascii="STKaiti" w:eastAsia="STKaiti" w:hAnsi="STKaiti" w:cs="STKaiti"/>
                <w:sz w:val="24"/>
              </w:rPr>
            </w:pPr>
            <w:r>
              <w:rPr>
                <w:rFonts w:ascii="STKaiti" w:eastAsia="STKaiti" w:hAnsi="STKaiti" w:cs="STKaiti" w:hint="eastAsia"/>
                <w:sz w:val="24"/>
              </w:rPr>
              <w:t>说明：</w:t>
            </w:r>
          </w:p>
          <w:p w14:paraId="19ADEA6F" w14:textId="77777777" w:rsidR="00BB70E4" w:rsidRDefault="00BB70E4" w:rsidP="00767C3A">
            <w:pPr>
              <w:numPr>
                <w:ilvl w:val="0"/>
                <w:numId w:val="2"/>
              </w:numPr>
              <w:tabs>
                <w:tab w:val="left" w:pos="220"/>
              </w:tabs>
              <w:adjustRightInd w:val="0"/>
              <w:snapToGrid w:val="0"/>
              <w:ind w:left="360" w:hanging="360"/>
              <w:rPr>
                <w:rFonts w:ascii="STKaiti" w:eastAsia="STKaiti" w:hAnsi="STKaiti" w:cs="STKaiti"/>
                <w:sz w:val="24"/>
              </w:rPr>
            </w:pPr>
            <w:r>
              <w:rPr>
                <w:rFonts w:ascii="STKaiti" w:eastAsia="STKaiti" w:hAnsi="STKaiti" w:cs="STKaiti" w:hint="eastAsia"/>
                <w:sz w:val="24"/>
              </w:rPr>
              <w:t>此项用于竞赛中赛队构建靶标场景作为后续赛题的环节。</w:t>
            </w:r>
          </w:p>
          <w:p w14:paraId="40075241" w14:textId="77777777" w:rsidR="00BB70E4" w:rsidRDefault="00BB70E4" w:rsidP="00767C3A">
            <w:pPr>
              <w:numPr>
                <w:ilvl w:val="0"/>
                <w:numId w:val="2"/>
              </w:numPr>
              <w:tabs>
                <w:tab w:val="left" w:pos="220"/>
              </w:tabs>
              <w:adjustRightInd w:val="0"/>
              <w:snapToGrid w:val="0"/>
              <w:ind w:left="360" w:hanging="360"/>
              <w:rPr>
                <w:rFonts w:ascii="STKaiti" w:eastAsia="STKaiti" w:hAnsi="STKaiti" w:cs="STKaiti"/>
              </w:rPr>
            </w:pPr>
            <w:r>
              <w:rPr>
                <w:rFonts w:ascii="STKaiti" w:eastAsia="STKaiti" w:hAnsi="STKaiti" w:cs="STKaiti" w:hint="eastAsia"/>
                <w:sz w:val="24"/>
              </w:rPr>
              <w:t>应支持以下靶标</w:t>
            </w:r>
            <w:r>
              <w:rPr>
                <w:rFonts w:ascii="STKaiti" w:eastAsia="STKaiti" w:hAnsi="STKaiti" w:cs="STKaiti" w:hint="eastAsia"/>
                <w:sz w:val="24"/>
                <w:lang w:val="zh-TW" w:eastAsia="zh-TW"/>
              </w:rPr>
              <w:t>信息：</w:t>
            </w:r>
            <w:r>
              <w:rPr>
                <w:rFonts w:ascii="STKaiti" w:eastAsia="STKaiti" w:hAnsi="STKaiti" w:cs="STKaiti" w:hint="eastAsia"/>
                <w:sz w:val="24"/>
                <w:lang w:val="zh-TW"/>
              </w:rPr>
              <w:t>（</w:t>
            </w:r>
            <w:r>
              <w:rPr>
                <w:rFonts w:ascii="STKaiti" w:eastAsia="STKaiti" w:hAnsi="STKaiti" w:cs="STKaiti" w:hint="eastAsia"/>
                <w:sz w:val="24"/>
              </w:rPr>
              <w:t>1）靶标</w:t>
            </w:r>
            <w:r>
              <w:rPr>
                <w:rFonts w:ascii="STKaiti" w:eastAsia="STKaiti" w:hAnsi="STKaiti" w:cs="STKaiti" w:hint="eastAsia"/>
                <w:sz w:val="24"/>
                <w:lang w:val="zh-TW" w:eastAsia="zh-TW"/>
              </w:rPr>
              <w:t>名称</w:t>
            </w:r>
            <w:r>
              <w:rPr>
                <w:rFonts w:ascii="STKaiti" w:eastAsia="STKaiti" w:hAnsi="STKaiti" w:cs="STKaiti" w:hint="eastAsia"/>
                <w:sz w:val="24"/>
              </w:rPr>
              <w:t>；</w:t>
            </w:r>
            <w:r>
              <w:rPr>
                <w:rFonts w:ascii="STKaiti" w:eastAsia="STKaiti" w:hAnsi="STKaiti" w:cs="STKaiti" w:hint="eastAsia"/>
                <w:sz w:val="24"/>
                <w:lang w:val="zh-TW"/>
              </w:rPr>
              <w:t>（</w:t>
            </w:r>
            <w:r>
              <w:rPr>
                <w:rFonts w:ascii="STKaiti" w:eastAsia="STKaiti" w:hAnsi="STKaiti" w:cs="STKaiti" w:hint="eastAsia"/>
                <w:sz w:val="24"/>
              </w:rPr>
              <w:t>2）靶标</w:t>
            </w:r>
            <w:r>
              <w:rPr>
                <w:rFonts w:ascii="STKaiti" w:eastAsia="STKaiti" w:hAnsi="STKaiti" w:cs="STKaiti" w:hint="eastAsia"/>
                <w:sz w:val="24"/>
                <w:lang w:val="zh-TW" w:eastAsia="zh-TW"/>
              </w:rPr>
              <w:t>描述</w:t>
            </w:r>
            <w:r>
              <w:rPr>
                <w:rFonts w:ascii="STKaiti" w:eastAsia="STKaiti" w:hAnsi="STKaiti" w:cs="STKaiti" w:hint="eastAsia"/>
                <w:sz w:val="24"/>
              </w:rPr>
              <w:t>；</w:t>
            </w:r>
            <w:r>
              <w:rPr>
                <w:rFonts w:ascii="STKaiti" w:eastAsia="STKaiti" w:hAnsi="STKaiti" w:cs="STKaiti" w:hint="eastAsia"/>
                <w:sz w:val="24"/>
                <w:lang w:val="zh-TW"/>
              </w:rPr>
              <w:t>（</w:t>
            </w:r>
            <w:r>
              <w:rPr>
                <w:rFonts w:ascii="STKaiti" w:eastAsia="STKaiti" w:hAnsi="STKaiti" w:cs="STKaiti" w:hint="eastAsia"/>
                <w:sz w:val="24"/>
              </w:rPr>
              <w:t>3）靶标</w:t>
            </w:r>
            <w:r>
              <w:rPr>
                <w:rFonts w:ascii="STKaiti" w:eastAsia="STKaiti" w:hAnsi="STKaiti" w:cs="STKaiti" w:hint="eastAsia"/>
                <w:sz w:val="24"/>
                <w:lang w:val="zh-TW" w:eastAsia="zh-TW"/>
              </w:rPr>
              <w:t>环境（Docker、vmdk等）、</w:t>
            </w:r>
            <w:r>
              <w:rPr>
                <w:rFonts w:ascii="STKaiti" w:eastAsia="STKaiti" w:hAnsi="STKaiti" w:cs="STKaiti" w:hint="eastAsia"/>
                <w:sz w:val="24"/>
              </w:rPr>
              <w:t>靶标</w:t>
            </w:r>
            <w:r>
              <w:rPr>
                <w:rFonts w:ascii="STKaiti" w:eastAsia="STKaiti" w:hAnsi="STKaiti" w:cs="STKaiti" w:hint="eastAsia"/>
                <w:sz w:val="24"/>
                <w:lang w:val="zh-TW" w:eastAsia="zh-TW"/>
              </w:rPr>
              <w:t>环境的root/password、普通</w:t>
            </w:r>
            <w:r>
              <w:rPr>
                <w:rFonts w:ascii="STKaiti" w:eastAsia="STKaiti" w:hAnsi="STKaiti" w:cs="STKaiti" w:hint="eastAsia"/>
                <w:sz w:val="24"/>
              </w:rPr>
              <w:t>u</w:t>
            </w:r>
            <w:r>
              <w:rPr>
                <w:rFonts w:ascii="STKaiti" w:eastAsia="STKaiti" w:hAnsi="STKaiti" w:cs="STKaiti" w:hint="eastAsia"/>
                <w:sz w:val="24"/>
                <w:lang w:val="zh-TW" w:eastAsia="zh-TW"/>
              </w:rPr>
              <w:t>ser/</w:t>
            </w:r>
            <w:r>
              <w:rPr>
                <w:rFonts w:ascii="STKaiti" w:eastAsia="STKaiti" w:hAnsi="STKaiti" w:cs="STKaiti" w:hint="eastAsia"/>
                <w:sz w:val="24"/>
              </w:rPr>
              <w:t>p</w:t>
            </w:r>
            <w:r>
              <w:rPr>
                <w:rFonts w:ascii="STKaiti" w:eastAsia="STKaiti" w:hAnsi="STKaiti" w:cs="STKaiti" w:hint="eastAsia"/>
                <w:sz w:val="24"/>
                <w:lang w:val="zh-TW" w:eastAsia="zh-TW"/>
              </w:rPr>
              <w:t>assword</w:t>
            </w:r>
            <w:r>
              <w:rPr>
                <w:rFonts w:ascii="STKaiti" w:eastAsia="STKaiti" w:hAnsi="STKaiti" w:cs="STKaiti" w:hint="eastAsia"/>
                <w:sz w:val="24"/>
              </w:rPr>
              <w:t>；（4）靶标</w:t>
            </w:r>
            <w:r>
              <w:rPr>
                <w:rFonts w:ascii="STKaiti" w:eastAsia="STKaiti" w:hAnsi="STKaiti" w:cs="STKaiti" w:hint="eastAsia"/>
                <w:sz w:val="24"/>
                <w:lang w:val="zh-TW" w:eastAsia="zh-TW"/>
              </w:rPr>
              <w:t>Hint</w:t>
            </w:r>
            <w:r>
              <w:rPr>
                <w:rFonts w:ascii="STKaiti" w:eastAsia="STKaiti" w:hAnsi="STKaiti" w:cs="STKaiti" w:hint="eastAsia"/>
                <w:sz w:val="24"/>
              </w:rPr>
              <w:t>；（5）靶标Flag。</w:t>
            </w:r>
          </w:p>
          <w:p w14:paraId="73EB6EB6" w14:textId="77777777" w:rsidR="00BB70E4" w:rsidRDefault="00BB70E4" w:rsidP="00767C3A">
            <w:pPr>
              <w:numPr>
                <w:ilvl w:val="0"/>
                <w:numId w:val="2"/>
              </w:numPr>
              <w:tabs>
                <w:tab w:val="left" w:pos="220"/>
              </w:tabs>
              <w:adjustRightInd w:val="0"/>
              <w:snapToGrid w:val="0"/>
              <w:ind w:left="360" w:hanging="360"/>
              <w:rPr>
                <w:rFonts w:ascii="STFangsong" w:eastAsia="STFangsong" w:hAnsi="STFangsong" w:cs="STFangsong"/>
              </w:rPr>
            </w:pPr>
            <w:r>
              <w:rPr>
                <w:rFonts w:ascii="STKaiti" w:eastAsia="STKaiti" w:hAnsi="STKaiti" w:cs="STKaiti" w:hint="eastAsia"/>
                <w:sz w:val="24"/>
              </w:rPr>
              <w:t>应</w:t>
            </w:r>
            <w:r>
              <w:rPr>
                <w:rFonts w:ascii="STKaiti" w:eastAsia="STKaiti" w:hAnsi="STKaiti" w:cs="STKaiti" w:hint="eastAsia"/>
                <w:sz w:val="24"/>
                <w:lang w:val="zh-TW" w:eastAsia="zh-TW"/>
              </w:rPr>
              <w:t>支持动态Flag，</w:t>
            </w:r>
            <w:r>
              <w:rPr>
                <w:rFonts w:ascii="STKaiti" w:eastAsia="STKaiti" w:hAnsi="STKaiti" w:cs="STKaiti" w:hint="eastAsia"/>
                <w:sz w:val="24"/>
              </w:rPr>
              <w:t>可设置为</w:t>
            </w:r>
            <w:r>
              <w:rPr>
                <w:rFonts w:ascii="STKaiti" w:eastAsia="STKaiti" w:hAnsi="STKaiti" w:cs="STKaiti" w:hint="eastAsia"/>
                <w:sz w:val="24"/>
                <w:lang w:val="zh-TW" w:eastAsia="zh-TW"/>
              </w:rPr>
              <w:t>每队每题1个Flag</w:t>
            </w:r>
            <w:r>
              <w:rPr>
                <w:rFonts w:ascii="STKaiti" w:eastAsia="STKaiti" w:hAnsi="STKaiti" w:cs="STKaiti" w:hint="eastAsia"/>
                <w:sz w:val="24"/>
                <w:lang w:val="zh-TW"/>
              </w:rPr>
              <w:t>。</w:t>
            </w:r>
          </w:p>
        </w:tc>
        <w:tc>
          <w:tcPr>
            <w:tcW w:w="2532" w:type="dxa"/>
            <w:shd w:val="clear" w:color="auto" w:fill="auto"/>
          </w:tcPr>
          <w:p w14:paraId="2A0339EC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6E3B7F47" w14:textId="77777777" w:rsidTr="00767C3A">
        <w:tc>
          <w:tcPr>
            <w:tcW w:w="686" w:type="dxa"/>
            <w:shd w:val="clear" w:color="auto" w:fill="auto"/>
          </w:tcPr>
          <w:p w14:paraId="084B16A1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1.6</w:t>
            </w:r>
          </w:p>
        </w:tc>
        <w:tc>
          <w:tcPr>
            <w:tcW w:w="5196" w:type="dxa"/>
            <w:shd w:val="clear" w:color="auto" w:fill="auto"/>
          </w:tcPr>
          <w:p w14:paraId="43AFDC9B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平台支持《参赛指南》要求的赛题类型与内容（如可信计算、大数据、区块链等）</w:t>
            </w:r>
          </w:p>
        </w:tc>
        <w:tc>
          <w:tcPr>
            <w:tcW w:w="2532" w:type="dxa"/>
            <w:shd w:val="clear" w:color="auto" w:fill="auto"/>
          </w:tcPr>
          <w:p w14:paraId="4CAEF00A" w14:textId="77777777" w:rsidR="00BB70E4" w:rsidRDefault="00BB70E4" w:rsidP="00767C3A">
            <w:pPr>
              <w:adjustRightInd w:val="0"/>
              <w:snapToGrid w:val="0"/>
              <w:rPr>
                <w:rFonts w:ascii="STFangsong" w:eastAsia="PMingLiU" w:hAnsi="STFangsong"/>
                <w:sz w:val="22"/>
                <w:lang w:val="zh-TW"/>
              </w:rPr>
            </w:pPr>
          </w:p>
        </w:tc>
      </w:tr>
      <w:tr w:rsidR="00BB70E4" w14:paraId="2DFC82F4" w14:textId="77777777" w:rsidTr="00767C3A">
        <w:tc>
          <w:tcPr>
            <w:tcW w:w="686" w:type="dxa"/>
            <w:shd w:val="clear" w:color="auto" w:fill="auto"/>
          </w:tcPr>
          <w:p w14:paraId="7B8ECA37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/>
                <w:sz w:val="24"/>
              </w:rPr>
              <w:t>1.</w:t>
            </w:r>
            <w:r>
              <w:rPr>
                <w:rFonts w:ascii="STFangsong" w:eastAsia="STFangsong" w:hAnsi="STFangsong" w:hint="eastAsia"/>
                <w:sz w:val="24"/>
              </w:rPr>
              <w:t>7</w:t>
            </w:r>
          </w:p>
        </w:tc>
        <w:tc>
          <w:tcPr>
            <w:tcW w:w="5196" w:type="dxa"/>
            <w:shd w:val="clear" w:color="auto" w:fill="auto"/>
          </w:tcPr>
          <w:p w14:paraId="2FF090E6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  <w:lang w:val="zh-TW" w:eastAsia="zh-TW"/>
              </w:rPr>
              <w:t>平台支持多种放题模式，支持手动控制题目开放/关闭，支持比赛暂停操作</w:t>
            </w:r>
          </w:p>
        </w:tc>
        <w:tc>
          <w:tcPr>
            <w:tcW w:w="2532" w:type="dxa"/>
            <w:shd w:val="clear" w:color="auto" w:fill="auto"/>
          </w:tcPr>
          <w:p w14:paraId="3AF39734" w14:textId="77777777" w:rsidR="00BB70E4" w:rsidRDefault="00BB70E4" w:rsidP="00767C3A">
            <w:pPr>
              <w:adjustRightInd w:val="0"/>
              <w:snapToGrid w:val="0"/>
              <w:rPr>
                <w:rFonts w:ascii="STFangsong" w:eastAsia="PMingLiU" w:hAnsi="STFangsong"/>
                <w:sz w:val="22"/>
                <w:lang w:val="zh-TW"/>
              </w:rPr>
            </w:pPr>
          </w:p>
        </w:tc>
      </w:tr>
      <w:tr w:rsidR="00BB70E4" w14:paraId="3CC1003C" w14:textId="77777777" w:rsidTr="00767C3A">
        <w:trPr>
          <w:trHeight w:val="634"/>
        </w:trPr>
        <w:tc>
          <w:tcPr>
            <w:tcW w:w="686" w:type="dxa"/>
            <w:shd w:val="clear" w:color="auto" w:fill="auto"/>
          </w:tcPr>
          <w:p w14:paraId="4B38950B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1.8</w:t>
            </w:r>
          </w:p>
        </w:tc>
        <w:tc>
          <w:tcPr>
            <w:tcW w:w="5196" w:type="dxa"/>
            <w:shd w:val="clear" w:color="auto" w:fill="auto"/>
          </w:tcPr>
          <w:p w14:paraId="54BAAEFF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  <w:lang w:val="zh-TW" w:eastAsia="zh-TW"/>
              </w:rPr>
            </w:pPr>
            <w:r>
              <w:rPr>
                <w:rFonts w:ascii="STFangsong" w:eastAsia="STFangsong" w:hAnsi="STFangsong" w:hint="eastAsia"/>
                <w:sz w:val="24"/>
                <w:lang w:val="zh-TW" w:eastAsia="zh-TW"/>
              </w:rPr>
              <w:t>平台支持赛题Hint管理，可手动发布Hint或者根据官方指定的时间规则自动发布Hint</w:t>
            </w:r>
          </w:p>
        </w:tc>
        <w:tc>
          <w:tcPr>
            <w:tcW w:w="2532" w:type="dxa"/>
            <w:shd w:val="clear" w:color="auto" w:fill="auto"/>
          </w:tcPr>
          <w:p w14:paraId="18D84AF9" w14:textId="77777777" w:rsidR="00BB70E4" w:rsidRDefault="00BB70E4" w:rsidP="00767C3A">
            <w:pPr>
              <w:adjustRightInd w:val="0"/>
              <w:snapToGrid w:val="0"/>
              <w:rPr>
                <w:rFonts w:ascii="STFangsong" w:hAnsi="STFangsong"/>
                <w:sz w:val="22"/>
                <w:lang w:val="zh-TW"/>
              </w:rPr>
            </w:pPr>
          </w:p>
        </w:tc>
      </w:tr>
      <w:tr w:rsidR="00BB70E4" w14:paraId="001FE28C" w14:textId="77777777" w:rsidTr="00767C3A">
        <w:tc>
          <w:tcPr>
            <w:tcW w:w="686" w:type="dxa"/>
            <w:shd w:val="clear" w:color="auto" w:fill="auto"/>
          </w:tcPr>
          <w:p w14:paraId="5332C61A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/>
                <w:sz w:val="24"/>
              </w:rPr>
              <w:t>1.</w:t>
            </w:r>
            <w:r>
              <w:rPr>
                <w:rFonts w:ascii="STFangsong" w:eastAsia="STFangsong" w:hAnsi="STFangsong" w:hint="eastAsia"/>
                <w:sz w:val="24"/>
              </w:rPr>
              <w:t>9</w:t>
            </w:r>
          </w:p>
        </w:tc>
        <w:tc>
          <w:tcPr>
            <w:tcW w:w="5196" w:type="dxa"/>
            <w:shd w:val="clear" w:color="auto" w:fill="auto"/>
          </w:tcPr>
          <w:p w14:paraId="5DE6B826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平台具备全自动计分功能，支持动态积分方式</w:t>
            </w:r>
          </w:p>
          <w:p w14:paraId="77336870" w14:textId="77777777" w:rsidR="00BB70E4" w:rsidRDefault="00BB70E4" w:rsidP="00767C3A">
            <w:pPr>
              <w:adjustRightInd w:val="0"/>
              <w:snapToGrid w:val="0"/>
              <w:rPr>
                <w:rFonts w:ascii="STKaiti" w:eastAsia="STKaiti" w:hAnsi="STKaiti" w:cs="STKaiti"/>
                <w:sz w:val="24"/>
              </w:rPr>
            </w:pPr>
            <w:r>
              <w:rPr>
                <w:rFonts w:ascii="STKaiti" w:eastAsia="STKaiti" w:hAnsi="STKaiti" w:cs="STKaiti" w:hint="eastAsia"/>
                <w:sz w:val="24"/>
              </w:rPr>
              <w:t>说明：</w:t>
            </w:r>
          </w:p>
          <w:p w14:paraId="0A3A7A57" w14:textId="77777777" w:rsidR="00BB70E4" w:rsidRDefault="00BB70E4" w:rsidP="00767C3A">
            <w:pPr>
              <w:numPr>
                <w:ilvl w:val="0"/>
                <w:numId w:val="3"/>
              </w:numPr>
              <w:adjustRightInd w:val="0"/>
              <w:snapToGrid w:val="0"/>
              <w:ind w:left="720" w:hanging="720"/>
              <w:rPr>
                <w:rFonts w:ascii="STFangsong" w:eastAsia="STFangsong" w:hAnsi="STFangsong"/>
                <w:sz w:val="24"/>
              </w:rPr>
            </w:pPr>
            <w:r>
              <w:rPr>
                <w:rFonts w:ascii="STKaiti" w:eastAsia="STKaiti" w:hAnsi="STKaiti" w:cs="STKaiti" w:hint="eastAsia"/>
                <w:sz w:val="24"/>
              </w:rPr>
              <w:t>需符合主办方定义的动态积分公式。</w:t>
            </w:r>
          </w:p>
        </w:tc>
        <w:tc>
          <w:tcPr>
            <w:tcW w:w="2532" w:type="dxa"/>
            <w:shd w:val="clear" w:color="auto" w:fill="auto"/>
          </w:tcPr>
          <w:p w14:paraId="00741395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2D53B6C6" w14:textId="77777777" w:rsidTr="00767C3A">
        <w:tc>
          <w:tcPr>
            <w:tcW w:w="686" w:type="dxa"/>
            <w:shd w:val="clear" w:color="auto" w:fill="auto"/>
          </w:tcPr>
          <w:p w14:paraId="6242B6CD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1.10</w:t>
            </w:r>
          </w:p>
        </w:tc>
        <w:tc>
          <w:tcPr>
            <w:tcW w:w="5196" w:type="dxa"/>
            <w:shd w:val="clear" w:color="auto" w:fill="auto"/>
          </w:tcPr>
          <w:p w14:paraId="346BC6AD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  <w:lang w:val="zh-TW" w:eastAsia="zh-TW"/>
              </w:rPr>
              <w:t>平台支持每个队伍使用各自隔离的一套</w:t>
            </w:r>
            <w:r>
              <w:rPr>
                <w:rFonts w:ascii="STFangsong" w:eastAsia="STFangsong" w:hAnsi="STFangsong"/>
                <w:sz w:val="24"/>
                <w:lang w:val="zh-TW" w:eastAsia="zh-TW"/>
              </w:rPr>
              <w:t>赛题环境</w:t>
            </w:r>
            <w:r>
              <w:rPr>
                <w:rFonts w:ascii="STFangsong" w:eastAsia="STFangsong" w:hAnsi="STFangsong" w:hint="eastAsia"/>
                <w:sz w:val="24"/>
                <w:lang w:val="zh-TW" w:eastAsia="zh-TW"/>
              </w:rPr>
              <w:t>，</w:t>
            </w:r>
            <w:r>
              <w:rPr>
                <w:rFonts w:ascii="STFangsong" w:eastAsia="STFangsong" w:hAnsi="STFangsong"/>
                <w:sz w:val="24"/>
                <w:lang w:val="zh-TW" w:eastAsia="zh-TW"/>
              </w:rPr>
              <w:t>队伍间赛题环境隔离</w:t>
            </w:r>
            <w:r>
              <w:rPr>
                <w:rFonts w:ascii="STFangsong" w:eastAsia="STFangsong" w:hAnsi="STFangsong" w:hint="eastAsia"/>
                <w:sz w:val="24"/>
                <w:lang w:val="zh-TW" w:eastAsia="zh-TW"/>
              </w:rPr>
              <w:t>不可网络访问，可设置队伍对各自赛题环境是否开启访问权限</w:t>
            </w:r>
          </w:p>
        </w:tc>
        <w:tc>
          <w:tcPr>
            <w:tcW w:w="2532" w:type="dxa"/>
            <w:shd w:val="clear" w:color="auto" w:fill="auto"/>
          </w:tcPr>
          <w:p w14:paraId="25B1B404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631AFA94" w14:textId="77777777" w:rsidTr="00767C3A">
        <w:tc>
          <w:tcPr>
            <w:tcW w:w="686" w:type="dxa"/>
            <w:shd w:val="clear" w:color="auto" w:fill="auto"/>
          </w:tcPr>
          <w:p w14:paraId="7F97A20B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1.11</w:t>
            </w:r>
          </w:p>
        </w:tc>
        <w:tc>
          <w:tcPr>
            <w:tcW w:w="5196" w:type="dxa"/>
            <w:shd w:val="clear" w:color="auto" w:fill="auto"/>
          </w:tcPr>
          <w:p w14:paraId="77307136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平台具备赛题漏洞修复的自动化检测功能</w:t>
            </w:r>
          </w:p>
          <w:p w14:paraId="18741024" w14:textId="77777777" w:rsidR="00BB70E4" w:rsidRDefault="00BB70E4" w:rsidP="00767C3A">
            <w:pPr>
              <w:adjustRightInd w:val="0"/>
              <w:snapToGrid w:val="0"/>
              <w:rPr>
                <w:rFonts w:ascii="STKaiti" w:eastAsia="STKaiti" w:hAnsi="STKaiti" w:cs="STKaiti"/>
                <w:sz w:val="24"/>
              </w:rPr>
            </w:pPr>
            <w:r>
              <w:rPr>
                <w:rFonts w:ascii="STKaiti" w:eastAsia="STKaiti" w:hAnsi="STKaiti" w:cs="STKaiti" w:hint="eastAsia"/>
                <w:sz w:val="24"/>
              </w:rPr>
              <w:t>说明：</w:t>
            </w:r>
          </w:p>
          <w:p w14:paraId="379C01BB" w14:textId="77777777" w:rsidR="00BB70E4" w:rsidRDefault="00BB70E4" w:rsidP="00767C3A">
            <w:pPr>
              <w:numPr>
                <w:ilvl w:val="0"/>
                <w:numId w:val="4"/>
              </w:numPr>
              <w:adjustRightInd w:val="0"/>
              <w:snapToGrid w:val="0"/>
              <w:ind w:left="720" w:hanging="720"/>
              <w:rPr>
                <w:rFonts w:ascii="STKaiti" w:eastAsia="STKaiti" w:hAnsi="STKaiti" w:cs="STKaiti"/>
                <w:sz w:val="24"/>
              </w:rPr>
            </w:pPr>
            <w:r>
              <w:rPr>
                <w:rFonts w:ascii="STKaiti" w:eastAsia="STKaiti" w:hAnsi="STKaiti" w:cs="STKaiti" w:hint="eastAsia"/>
                <w:sz w:val="24"/>
              </w:rPr>
              <w:t>平台通过导入的EXP和Checker脚本，对所有队伍修补靶标进行自动化测试，并返回测试结果;</w:t>
            </w:r>
          </w:p>
          <w:p w14:paraId="76FB35CD" w14:textId="77777777" w:rsidR="00BB70E4" w:rsidRDefault="00BB70E4" w:rsidP="00767C3A">
            <w:pPr>
              <w:numPr>
                <w:ilvl w:val="0"/>
                <w:numId w:val="4"/>
              </w:numPr>
              <w:adjustRightInd w:val="0"/>
              <w:snapToGrid w:val="0"/>
              <w:ind w:left="720" w:hanging="720"/>
              <w:rPr>
                <w:rFonts w:ascii="STFangsong" w:eastAsia="STFangsong" w:hAnsi="STFangsong"/>
                <w:sz w:val="24"/>
              </w:rPr>
            </w:pPr>
            <w:r>
              <w:rPr>
                <w:rFonts w:ascii="STKaiti" w:eastAsia="STKaiti" w:hAnsi="STKaiti" w:cs="STKaiti" w:hint="eastAsia"/>
                <w:sz w:val="24"/>
              </w:rPr>
              <w:t>靶标修复检测方法：Checker通过而EXP不成</w:t>
            </w:r>
            <w:r>
              <w:rPr>
                <w:rFonts w:ascii="STKaiti" w:eastAsia="STKaiti" w:hAnsi="STKaiti" w:cs="STKaiti" w:hint="eastAsia"/>
                <w:sz w:val="24"/>
              </w:rPr>
              <w:lastRenderedPageBreak/>
              <w:t>功则为修补成功，否者修补失败。</w:t>
            </w:r>
          </w:p>
        </w:tc>
        <w:tc>
          <w:tcPr>
            <w:tcW w:w="2532" w:type="dxa"/>
            <w:shd w:val="clear" w:color="auto" w:fill="auto"/>
          </w:tcPr>
          <w:p w14:paraId="1E4BF5A2" w14:textId="77777777" w:rsidR="00BB70E4" w:rsidRDefault="00BB70E4" w:rsidP="00767C3A">
            <w:pPr>
              <w:pStyle w:val="a8"/>
              <w:adjustRightInd w:val="0"/>
              <w:snapToGrid w:val="0"/>
              <w:ind w:firstLineChars="0" w:firstLine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2FF27F9E" w14:textId="77777777" w:rsidTr="00767C3A">
        <w:tc>
          <w:tcPr>
            <w:tcW w:w="686" w:type="dxa"/>
            <w:shd w:val="clear" w:color="auto" w:fill="auto"/>
          </w:tcPr>
          <w:p w14:paraId="1D0BD87C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/>
                <w:sz w:val="24"/>
              </w:rPr>
              <w:t>1.</w:t>
            </w:r>
            <w:r>
              <w:rPr>
                <w:rFonts w:ascii="STFangsong" w:eastAsia="STFangsong" w:hAnsi="STFangsong" w:hint="eastAsia"/>
                <w:sz w:val="24"/>
              </w:rPr>
              <w:t>12</w:t>
            </w:r>
          </w:p>
        </w:tc>
        <w:tc>
          <w:tcPr>
            <w:tcW w:w="5196" w:type="dxa"/>
            <w:shd w:val="clear" w:color="auto" w:fill="auto"/>
          </w:tcPr>
          <w:p w14:paraId="6A7CC2EB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支持（但不限于）以下可视化图表：</w:t>
            </w:r>
          </w:p>
          <w:p w14:paraId="4F4EA236" w14:textId="77777777" w:rsidR="00BB70E4" w:rsidRDefault="00BB70E4" w:rsidP="00767C3A">
            <w:pPr>
              <w:pStyle w:val="a8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STFangsong" w:eastAsia="STFangsong" w:hAnsi="STFangsong"/>
              </w:rPr>
            </w:pPr>
            <w:r>
              <w:rPr>
                <w:rFonts w:ascii="STFangsong" w:eastAsia="STFangsong" w:hAnsi="STFangsong" w:hint="eastAsia"/>
              </w:rPr>
              <w:t>总积分排名榜</w:t>
            </w:r>
          </w:p>
          <w:p w14:paraId="16B1E097" w14:textId="77777777" w:rsidR="00BB70E4" w:rsidRDefault="00BB70E4" w:rsidP="00767C3A">
            <w:pPr>
              <w:pStyle w:val="a8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STFangsong" w:eastAsia="STFangsong" w:hAnsi="STFangsong"/>
              </w:rPr>
            </w:pPr>
            <w:r>
              <w:rPr>
                <w:rFonts w:ascii="STFangsong" w:eastAsia="STFangsong" w:hAnsi="STFangsong" w:hint="eastAsia"/>
              </w:rPr>
              <w:t>积分曲线图</w:t>
            </w:r>
          </w:p>
          <w:p w14:paraId="4101B4B5" w14:textId="77777777" w:rsidR="00BB70E4" w:rsidRDefault="00BB70E4" w:rsidP="00767C3A">
            <w:pPr>
              <w:pStyle w:val="a8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STFangsong" w:eastAsia="STFangsong" w:hAnsi="STFangsong"/>
              </w:rPr>
            </w:pPr>
            <w:r>
              <w:rPr>
                <w:rFonts w:ascii="STFangsong" w:eastAsia="STFangsong" w:hAnsi="STFangsong" w:hint="eastAsia"/>
              </w:rPr>
              <w:t>实时解题动态展示</w:t>
            </w:r>
          </w:p>
          <w:p w14:paraId="797E51E7" w14:textId="77777777" w:rsidR="00BB70E4" w:rsidRDefault="00BB70E4" w:rsidP="00767C3A">
            <w:pPr>
              <w:pStyle w:val="a8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STFangsong" w:eastAsia="STFangsong" w:hAnsi="STFangsong"/>
              </w:rPr>
            </w:pPr>
            <w:r>
              <w:rPr>
                <w:rFonts w:ascii="STFangsong" w:eastAsia="STFangsong" w:hAnsi="STFangsong" w:hint="eastAsia"/>
              </w:rPr>
              <w:t>实时攻防态势图</w:t>
            </w:r>
          </w:p>
          <w:p w14:paraId="7E18F610" w14:textId="77777777" w:rsidR="00BB70E4" w:rsidRDefault="00BB70E4" w:rsidP="00767C3A">
            <w:pPr>
              <w:pStyle w:val="a8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STFangsong" w:eastAsia="STFangsong" w:hAnsi="STFangsong"/>
              </w:rPr>
            </w:pPr>
            <w:r>
              <w:rPr>
                <w:rFonts w:ascii="STFangsong" w:eastAsia="STFangsong" w:hAnsi="STFangsong" w:hint="eastAsia"/>
              </w:rPr>
              <w:t>服务状态视图</w:t>
            </w:r>
          </w:p>
          <w:p w14:paraId="1EA4BA6D" w14:textId="77777777" w:rsidR="00BB70E4" w:rsidRDefault="00BB70E4" w:rsidP="00767C3A">
            <w:pPr>
              <w:pStyle w:val="a8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STFangsong" w:eastAsia="STFangsong" w:hAnsi="STFangsong"/>
              </w:rPr>
            </w:pPr>
            <w:r>
              <w:rPr>
                <w:rFonts w:ascii="STFangsong" w:eastAsia="STFangsong" w:hAnsi="STFangsong" w:hint="eastAsia"/>
              </w:rPr>
              <w:t>实时得分事件列表（按回合）</w:t>
            </w:r>
          </w:p>
          <w:p w14:paraId="3090AFC1" w14:textId="77777777" w:rsidR="00BB70E4" w:rsidRDefault="00BB70E4" w:rsidP="00767C3A">
            <w:pPr>
              <w:pStyle w:val="a8"/>
              <w:widowControl w:val="0"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both"/>
              <w:rPr>
                <w:rFonts w:ascii="STFangsong" w:eastAsia="STFangsong" w:hAnsi="STFangsong"/>
              </w:rPr>
            </w:pPr>
            <w:r>
              <w:rPr>
                <w:rFonts w:ascii="STFangsong" w:eastAsia="STFangsong" w:hAnsi="STFangsong" w:hint="eastAsia"/>
              </w:rPr>
              <w:t>攻防操作回放视图（按回合）</w:t>
            </w:r>
          </w:p>
        </w:tc>
        <w:tc>
          <w:tcPr>
            <w:tcW w:w="2532" w:type="dxa"/>
            <w:shd w:val="clear" w:color="auto" w:fill="auto"/>
          </w:tcPr>
          <w:p w14:paraId="39B355E2" w14:textId="77777777" w:rsidR="00BB70E4" w:rsidRDefault="00BB70E4" w:rsidP="00767C3A">
            <w:pPr>
              <w:pStyle w:val="a8"/>
              <w:adjustRightInd w:val="0"/>
              <w:snapToGrid w:val="0"/>
              <w:ind w:firstLineChars="0" w:firstLine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4F2FC7BB" w14:textId="77777777" w:rsidTr="00767C3A">
        <w:tc>
          <w:tcPr>
            <w:tcW w:w="686" w:type="dxa"/>
            <w:shd w:val="clear" w:color="auto" w:fill="auto"/>
          </w:tcPr>
          <w:p w14:paraId="051692F0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1.13</w:t>
            </w:r>
          </w:p>
        </w:tc>
        <w:tc>
          <w:tcPr>
            <w:tcW w:w="5196" w:type="dxa"/>
            <w:shd w:val="clear" w:color="auto" w:fill="auto"/>
          </w:tcPr>
          <w:p w14:paraId="4E0FC00D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平台具备竞赛过程回放审计功能</w:t>
            </w:r>
          </w:p>
        </w:tc>
        <w:tc>
          <w:tcPr>
            <w:tcW w:w="2532" w:type="dxa"/>
            <w:shd w:val="clear" w:color="auto" w:fill="auto"/>
          </w:tcPr>
          <w:p w14:paraId="4D479BC6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28926B6D" w14:textId="77777777" w:rsidTr="00767C3A">
        <w:tc>
          <w:tcPr>
            <w:tcW w:w="686" w:type="dxa"/>
            <w:shd w:val="clear" w:color="auto" w:fill="auto"/>
          </w:tcPr>
          <w:p w14:paraId="770E31BD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1.14</w:t>
            </w:r>
          </w:p>
        </w:tc>
        <w:tc>
          <w:tcPr>
            <w:tcW w:w="5196" w:type="dxa"/>
            <w:shd w:val="clear" w:color="auto" w:fill="auto"/>
          </w:tcPr>
          <w:p w14:paraId="76971392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平台支持队伍管理，支持对参赛队伍禁赛、恢复;</w:t>
            </w:r>
          </w:p>
          <w:p w14:paraId="1CD6C83E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/>
                <w:sz w:val="24"/>
              </w:rPr>
              <w:t>支持对参赛队伍</w:t>
            </w:r>
            <w:r>
              <w:rPr>
                <w:rFonts w:ascii="STFangsong" w:eastAsia="STFangsong" w:hAnsi="STFangsong" w:hint="eastAsia"/>
                <w:sz w:val="24"/>
              </w:rPr>
              <w:t>积分进行奖惩；</w:t>
            </w:r>
          </w:p>
        </w:tc>
        <w:tc>
          <w:tcPr>
            <w:tcW w:w="2532" w:type="dxa"/>
            <w:shd w:val="clear" w:color="auto" w:fill="auto"/>
          </w:tcPr>
          <w:p w14:paraId="76CCC444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457D3627" w14:textId="77777777" w:rsidTr="00767C3A">
        <w:tc>
          <w:tcPr>
            <w:tcW w:w="686" w:type="dxa"/>
            <w:shd w:val="clear" w:color="auto" w:fill="auto"/>
          </w:tcPr>
          <w:p w14:paraId="142FFEDB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/>
                <w:sz w:val="24"/>
              </w:rPr>
              <w:t>1.</w:t>
            </w:r>
            <w:r>
              <w:rPr>
                <w:rFonts w:ascii="STFangsong" w:eastAsia="STFangsong" w:hAnsi="STFangsong" w:hint="eastAsia"/>
                <w:sz w:val="24"/>
              </w:rPr>
              <w:t>15</w:t>
            </w:r>
          </w:p>
        </w:tc>
        <w:tc>
          <w:tcPr>
            <w:tcW w:w="5196" w:type="dxa"/>
            <w:shd w:val="clear" w:color="auto" w:fill="auto"/>
          </w:tcPr>
          <w:p w14:paraId="1050CB43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支持但不限于以下扩展接口能力：</w:t>
            </w:r>
          </w:p>
          <w:p w14:paraId="0692898F" w14:textId="77777777" w:rsidR="00BB70E4" w:rsidRDefault="00BB70E4" w:rsidP="00767C3A">
            <w:pPr>
              <w:pStyle w:val="a8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both"/>
              <w:rPr>
                <w:rFonts w:ascii="STFangsong" w:eastAsia="STFangsong" w:hAnsi="STFangsong"/>
              </w:rPr>
            </w:pPr>
            <w:r>
              <w:rPr>
                <w:rFonts w:ascii="STFangsong" w:eastAsia="STFangsong" w:hAnsi="STFangsong" w:hint="eastAsia"/>
              </w:rPr>
              <w:t>提供可编程实现的Flag提交接口</w:t>
            </w:r>
          </w:p>
          <w:p w14:paraId="3EB3D99D" w14:textId="77777777" w:rsidR="00BB70E4" w:rsidRDefault="00BB70E4" w:rsidP="00767C3A">
            <w:pPr>
              <w:pStyle w:val="a8"/>
              <w:widowControl w:val="0"/>
              <w:numPr>
                <w:ilvl w:val="0"/>
                <w:numId w:val="5"/>
              </w:numPr>
              <w:adjustRightInd w:val="0"/>
              <w:snapToGrid w:val="0"/>
              <w:ind w:firstLineChars="0"/>
              <w:jc w:val="both"/>
              <w:rPr>
                <w:rFonts w:ascii="STFangsong" w:eastAsia="STFangsong" w:hAnsi="STFangsong"/>
              </w:rPr>
            </w:pPr>
            <w:r>
              <w:rPr>
                <w:rFonts w:ascii="STFangsong" w:eastAsia="STFangsong" w:hAnsi="STFangsong" w:hint="eastAsia"/>
              </w:rPr>
              <w:t>提供服务器inbound攻击流量获取分析接口</w:t>
            </w:r>
          </w:p>
        </w:tc>
        <w:tc>
          <w:tcPr>
            <w:tcW w:w="2532" w:type="dxa"/>
            <w:shd w:val="clear" w:color="auto" w:fill="auto"/>
          </w:tcPr>
          <w:p w14:paraId="14B02B63" w14:textId="77777777" w:rsidR="00BB70E4" w:rsidRDefault="00BB70E4" w:rsidP="00767C3A">
            <w:pPr>
              <w:pStyle w:val="a8"/>
              <w:adjustRightInd w:val="0"/>
              <w:snapToGrid w:val="0"/>
              <w:ind w:firstLineChars="0" w:firstLine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5261BE7A" w14:textId="77777777" w:rsidTr="00767C3A">
        <w:tc>
          <w:tcPr>
            <w:tcW w:w="686" w:type="dxa"/>
            <w:shd w:val="clear" w:color="auto" w:fill="auto"/>
          </w:tcPr>
          <w:p w14:paraId="6F93510E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1.16</w:t>
            </w:r>
          </w:p>
        </w:tc>
        <w:tc>
          <w:tcPr>
            <w:tcW w:w="5196" w:type="dxa"/>
            <w:shd w:val="clear" w:color="auto" w:fill="auto"/>
          </w:tcPr>
          <w:p w14:paraId="01996C98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支持Excel/PDF格式成绩导出，可导出每个队伍解题得分（解题详情）、修补漏洞得分（修补漏洞详情）</w:t>
            </w:r>
          </w:p>
        </w:tc>
        <w:tc>
          <w:tcPr>
            <w:tcW w:w="2532" w:type="dxa"/>
            <w:shd w:val="clear" w:color="auto" w:fill="auto"/>
          </w:tcPr>
          <w:p w14:paraId="75E7A2E9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7CBFADC3" w14:textId="77777777" w:rsidTr="00767C3A">
        <w:tc>
          <w:tcPr>
            <w:tcW w:w="686" w:type="dxa"/>
            <w:shd w:val="clear" w:color="auto" w:fill="auto"/>
          </w:tcPr>
          <w:p w14:paraId="0AD5410A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b/>
                <w:sz w:val="24"/>
                <w:szCs w:val="28"/>
              </w:rPr>
            </w:pPr>
            <w:r>
              <w:rPr>
                <w:rFonts w:ascii="STFangsong" w:eastAsia="STFangsong" w:hAnsi="STFangsong" w:hint="eastAsia"/>
                <w:b/>
                <w:sz w:val="24"/>
                <w:szCs w:val="28"/>
              </w:rPr>
              <w:t>2</w:t>
            </w:r>
          </w:p>
        </w:tc>
        <w:tc>
          <w:tcPr>
            <w:tcW w:w="7728" w:type="dxa"/>
            <w:gridSpan w:val="2"/>
            <w:shd w:val="clear" w:color="auto" w:fill="auto"/>
          </w:tcPr>
          <w:p w14:paraId="322CD3A2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b/>
                <w:sz w:val="24"/>
                <w:szCs w:val="28"/>
              </w:rPr>
            </w:pPr>
            <w:r>
              <w:rPr>
                <w:rFonts w:ascii="STFangsong" w:eastAsia="STFangsong" w:hAnsi="STFangsong" w:hint="eastAsia"/>
                <w:b/>
                <w:sz w:val="24"/>
                <w:szCs w:val="28"/>
              </w:rPr>
              <w:t>命题能力</w:t>
            </w:r>
          </w:p>
        </w:tc>
      </w:tr>
      <w:tr w:rsidR="00BB70E4" w14:paraId="137B7788" w14:textId="77777777" w:rsidTr="00767C3A">
        <w:tc>
          <w:tcPr>
            <w:tcW w:w="686" w:type="dxa"/>
            <w:shd w:val="clear" w:color="auto" w:fill="auto"/>
          </w:tcPr>
          <w:p w14:paraId="607A0FB8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/>
                <w:sz w:val="24"/>
              </w:rPr>
              <w:t>2.1</w:t>
            </w:r>
          </w:p>
        </w:tc>
        <w:tc>
          <w:tcPr>
            <w:tcW w:w="5196" w:type="dxa"/>
            <w:shd w:val="clear" w:color="auto" w:fill="auto"/>
          </w:tcPr>
          <w:p w14:paraId="45B9E5AD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具备全国性或国际性大型CTF竞赛的命题组织经验</w:t>
            </w:r>
          </w:p>
        </w:tc>
        <w:tc>
          <w:tcPr>
            <w:tcW w:w="2532" w:type="dxa"/>
            <w:shd w:val="clear" w:color="auto" w:fill="auto"/>
          </w:tcPr>
          <w:p w14:paraId="07AD03E7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211F33B2" w14:textId="77777777" w:rsidTr="00767C3A">
        <w:tc>
          <w:tcPr>
            <w:tcW w:w="686" w:type="dxa"/>
            <w:shd w:val="clear" w:color="auto" w:fill="auto"/>
          </w:tcPr>
          <w:p w14:paraId="02A5623E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2.2</w:t>
            </w:r>
          </w:p>
        </w:tc>
        <w:tc>
          <w:tcPr>
            <w:tcW w:w="5196" w:type="dxa"/>
            <w:shd w:val="clear" w:color="auto" w:fill="auto"/>
          </w:tcPr>
          <w:p w14:paraId="1DB6A317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具备独立命题能力</w:t>
            </w:r>
          </w:p>
        </w:tc>
        <w:tc>
          <w:tcPr>
            <w:tcW w:w="2532" w:type="dxa"/>
            <w:shd w:val="clear" w:color="auto" w:fill="auto"/>
          </w:tcPr>
          <w:p w14:paraId="029B768A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3F7A39D2" w14:textId="77777777" w:rsidTr="00767C3A">
        <w:tc>
          <w:tcPr>
            <w:tcW w:w="686" w:type="dxa"/>
            <w:shd w:val="clear" w:color="auto" w:fill="auto"/>
          </w:tcPr>
          <w:p w14:paraId="450F09E9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2.3</w:t>
            </w:r>
          </w:p>
        </w:tc>
        <w:tc>
          <w:tcPr>
            <w:tcW w:w="5196" w:type="dxa"/>
            <w:shd w:val="clear" w:color="auto" w:fill="auto"/>
          </w:tcPr>
          <w:p w14:paraId="6CFBFCBE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具备完善的赛题保密措施</w:t>
            </w:r>
          </w:p>
        </w:tc>
        <w:tc>
          <w:tcPr>
            <w:tcW w:w="2532" w:type="dxa"/>
            <w:shd w:val="clear" w:color="auto" w:fill="auto"/>
          </w:tcPr>
          <w:p w14:paraId="1A1C01B5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19C91B1A" w14:textId="77777777" w:rsidTr="00767C3A">
        <w:tc>
          <w:tcPr>
            <w:tcW w:w="686" w:type="dxa"/>
            <w:shd w:val="clear" w:color="auto" w:fill="auto"/>
          </w:tcPr>
          <w:p w14:paraId="4F09088D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2.4</w:t>
            </w:r>
          </w:p>
        </w:tc>
        <w:tc>
          <w:tcPr>
            <w:tcW w:w="5196" w:type="dxa"/>
            <w:shd w:val="clear" w:color="auto" w:fill="auto"/>
          </w:tcPr>
          <w:p w14:paraId="2899EC34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命题能力覆盖《参赛指南》要求的赛题类型与内容</w:t>
            </w:r>
          </w:p>
        </w:tc>
        <w:tc>
          <w:tcPr>
            <w:tcW w:w="2532" w:type="dxa"/>
            <w:shd w:val="clear" w:color="auto" w:fill="auto"/>
          </w:tcPr>
          <w:p w14:paraId="34075EB5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0A8AC7A8" w14:textId="77777777" w:rsidTr="00767C3A">
        <w:tc>
          <w:tcPr>
            <w:tcW w:w="686" w:type="dxa"/>
            <w:shd w:val="clear" w:color="auto" w:fill="auto"/>
          </w:tcPr>
          <w:p w14:paraId="532163A6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2.5</w:t>
            </w:r>
          </w:p>
        </w:tc>
        <w:tc>
          <w:tcPr>
            <w:tcW w:w="5196" w:type="dxa"/>
            <w:shd w:val="clear" w:color="auto" w:fill="auto"/>
          </w:tcPr>
          <w:p w14:paraId="42F8C1C7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已</w:t>
            </w:r>
            <w:proofErr w:type="gramStart"/>
            <w:r>
              <w:rPr>
                <w:rFonts w:ascii="STFangsong" w:eastAsia="STFangsong" w:hAnsi="STFangsong" w:hint="eastAsia"/>
                <w:sz w:val="24"/>
              </w:rPr>
              <w:t>积累自</w:t>
            </w:r>
            <w:proofErr w:type="gramEnd"/>
            <w:r>
              <w:rPr>
                <w:rFonts w:ascii="STFangsong" w:eastAsia="STFangsong" w:hAnsi="STFangsong" w:hint="eastAsia"/>
                <w:sz w:val="24"/>
              </w:rPr>
              <w:t>有赛题数量&gt;500</w:t>
            </w:r>
          </w:p>
        </w:tc>
        <w:tc>
          <w:tcPr>
            <w:tcW w:w="2532" w:type="dxa"/>
            <w:shd w:val="clear" w:color="auto" w:fill="auto"/>
          </w:tcPr>
          <w:p w14:paraId="5C2ECD67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  <w:highlight w:val="red"/>
              </w:rPr>
            </w:pPr>
          </w:p>
        </w:tc>
      </w:tr>
      <w:tr w:rsidR="00BB70E4" w14:paraId="1483257E" w14:textId="77777777" w:rsidTr="00767C3A">
        <w:tc>
          <w:tcPr>
            <w:tcW w:w="686" w:type="dxa"/>
            <w:shd w:val="clear" w:color="auto" w:fill="auto"/>
          </w:tcPr>
          <w:p w14:paraId="091A2657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  <w:szCs w:val="28"/>
              </w:rPr>
            </w:pPr>
            <w:r>
              <w:rPr>
                <w:rFonts w:ascii="STFangsong" w:eastAsia="STFangsong" w:hAnsi="STFangsong" w:hint="eastAsia"/>
                <w:b/>
                <w:sz w:val="24"/>
                <w:szCs w:val="28"/>
              </w:rPr>
              <w:t>3</w:t>
            </w:r>
          </w:p>
        </w:tc>
        <w:tc>
          <w:tcPr>
            <w:tcW w:w="7728" w:type="dxa"/>
            <w:gridSpan w:val="2"/>
            <w:shd w:val="clear" w:color="auto" w:fill="auto"/>
          </w:tcPr>
          <w:p w14:paraId="4B3D94D2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  <w:szCs w:val="28"/>
                <w:lang w:val="zh-TW"/>
              </w:rPr>
            </w:pPr>
            <w:proofErr w:type="gramStart"/>
            <w:r>
              <w:rPr>
                <w:rFonts w:ascii="STFangsong" w:eastAsia="STFangsong" w:hAnsi="STFangsong" w:hint="eastAsia"/>
                <w:b/>
                <w:sz w:val="24"/>
                <w:szCs w:val="28"/>
              </w:rPr>
              <w:t>官网对接</w:t>
            </w:r>
            <w:proofErr w:type="gramEnd"/>
          </w:p>
        </w:tc>
      </w:tr>
      <w:tr w:rsidR="00BB70E4" w14:paraId="095DE123" w14:textId="77777777" w:rsidTr="00767C3A">
        <w:tc>
          <w:tcPr>
            <w:tcW w:w="686" w:type="dxa"/>
            <w:shd w:val="clear" w:color="auto" w:fill="auto"/>
          </w:tcPr>
          <w:p w14:paraId="06420727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3.1</w:t>
            </w:r>
          </w:p>
        </w:tc>
        <w:tc>
          <w:tcPr>
            <w:tcW w:w="5196" w:type="dxa"/>
            <w:shd w:val="clear" w:color="auto" w:fill="auto"/>
          </w:tcPr>
          <w:p w14:paraId="2E19155F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提供与</w:t>
            </w:r>
            <w:proofErr w:type="gramStart"/>
            <w:r>
              <w:rPr>
                <w:rFonts w:ascii="STFangsong" w:eastAsia="STFangsong" w:hAnsi="STFangsong" w:hint="eastAsia"/>
                <w:sz w:val="24"/>
              </w:rPr>
              <w:t>竞赛官网的</w:t>
            </w:r>
            <w:proofErr w:type="gramEnd"/>
            <w:r>
              <w:rPr>
                <w:rFonts w:ascii="STFangsong" w:eastAsia="STFangsong" w:hAnsi="STFangsong" w:hint="eastAsia"/>
                <w:sz w:val="24"/>
              </w:rPr>
              <w:t>对接开发。</w:t>
            </w:r>
          </w:p>
          <w:p w14:paraId="1355ABD1" w14:textId="77777777" w:rsidR="00BB70E4" w:rsidRDefault="00BB70E4" w:rsidP="00767C3A">
            <w:pPr>
              <w:adjustRightInd w:val="0"/>
              <w:snapToGrid w:val="0"/>
              <w:rPr>
                <w:rFonts w:ascii="STKaiti" w:eastAsia="STKaiti" w:hAnsi="STKaiti" w:cs="STKaiti"/>
                <w:sz w:val="24"/>
              </w:rPr>
            </w:pPr>
            <w:r>
              <w:rPr>
                <w:rFonts w:ascii="STKaiti" w:eastAsia="STKaiti" w:hAnsi="STKaiti" w:cs="STKaiti" w:hint="eastAsia"/>
                <w:sz w:val="24"/>
              </w:rPr>
              <w:t>说明：</w:t>
            </w:r>
          </w:p>
          <w:p w14:paraId="58AD1D48" w14:textId="77777777" w:rsidR="00BB70E4" w:rsidRDefault="00BB70E4" w:rsidP="00767C3A">
            <w:pPr>
              <w:numPr>
                <w:ilvl w:val="0"/>
                <w:numId w:val="6"/>
              </w:num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Kaiti" w:eastAsia="STKaiti" w:hAnsi="STKaiti" w:cs="STKaiti" w:hint="eastAsia"/>
                <w:sz w:val="24"/>
                <w:lang w:val="zh-TW"/>
              </w:rPr>
              <w:t>报告注册、竞赛展示功能与当前竞赛</w:t>
            </w:r>
            <w:proofErr w:type="gramStart"/>
            <w:r>
              <w:rPr>
                <w:rFonts w:ascii="STKaiti" w:eastAsia="STKaiti" w:hAnsi="STKaiti" w:cs="STKaiti" w:hint="eastAsia"/>
                <w:sz w:val="24"/>
                <w:lang w:val="zh-TW"/>
              </w:rPr>
              <w:t>官网与教指委官网</w:t>
            </w:r>
            <w:proofErr w:type="gramEnd"/>
            <w:r>
              <w:rPr>
                <w:rFonts w:ascii="STKaiti" w:eastAsia="STKaiti" w:hAnsi="STKaiti" w:cs="STKaiti" w:hint="eastAsia"/>
                <w:sz w:val="24"/>
                <w:lang w:val="zh-TW"/>
              </w:rPr>
              <w:t>进行对接。</w:t>
            </w:r>
          </w:p>
        </w:tc>
        <w:tc>
          <w:tcPr>
            <w:tcW w:w="2532" w:type="dxa"/>
            <w:shd w:val="clear" w:color="auto" w:fill="auto"/>
          </w:tcPr>
          <w:p w14:paraId="04494161" w14:textId="77777777" w:rsidR="00BB70E4" w:rsidRDefault="00BB70E4" w:rsidP="00767C3A">
            <w:pPr>
              <w:adjustRightInd w:val="0"/>
              <w:snapToGrid w:val="0"/>
              <w:rPr>
                <w:rFonts w:ascii="STFangsong" w:hAnsi="STFangsong"/>
                <w:sz w:val="24"/>
                <w:lang w:val="zh-TW"/>
              </w:rPr>
            </w:pPr>
          </w:p>
        </w:tc>
      </w:tr>
      <w:tr w:rsidR="00BB70E4" w14:paraId="5FFB4A68" w14:textId="77777777" w:rsidTr="00767C3A">
        <w:tc>
          <w:tcPr>
            <w:tcW w:w="686" w:type="dxa"/>
            <w:shd w:val="clear" w:color="auto" w:fill="auto"/>
          </w:tcPr>
          <w:p w14:paraId="7192A659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3.2</w:t>
            </w:r>
          </w:p>
        </w:tc>
        <w:tc>
          <w:tcPr>
            <w:tcW w:w="5196" w:type="dxa"/>
            <w:shd w:val="clear" w:color="auto" w:fill="auto"/>
          </w:tcPr>
          <w:p w14:paraId="22048BBC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提供与</w:t>
            </w:r>
            <w:proofErr w:type="gramStart"/>
            <w:r>
              <w:rPr>
                <w:rFonts w:ascii="STFangsong" w:eastAsia="STFangsong" w:hAnsi="STFangsong" w:hint="eastAsia"/>
                <w:sz w:val="24"/>
              </w:rPr>
              <w:t>竞赛官网的</w:t>
            </w:r>
            <w:proofErr w:type="gramEnd"/>
            <w:r>
              <w:rPr>
                <w:rFonts w:ascii="STFangsong" w:eastAsia="STFangsong" w:hAnsi="STFangsong" w:hint="eastAsia"/>
                <w:sz w:val="24"/>
              </w:rPr>
              <w:t>审计数据留存对接。</w:t>
            </w:r>
          </w:p>
          <w:p w14:paraId="23717840" w14:textId="77777777" w:rsidR="00BB70E4" w:rsidRDefault="00BB70E4" w:rsidP="00767C3A">
            <w:pPr>
              <w:adjustRightInd w:val="0"/>
              <w:snapToGrid w:val="0"/>
              <w:rPr>
                <w:rFonts w:ascii="STKaiti" w:eastAsia="STKaiti" w:hAnsi="STKaiti" w:cs="STKaiti"/>
                <w:sz w:val="24"/>
              </w:rPr>
            </w:pPr>
            <w:r>
              <w:rPr>
                <w:rFonts w:ascii="STKaiti" w:eastAsia="STKaiti" w:hAnsi="STKaiti" w:cs="STKaiti" w:hint="eastAsia"/>
                <w:sz w:val="24"/>
              </w:rPr>
              <w:t>说明：</w:t>
            </w:r>
          </w:p>
          <w:p w14:paraId="531EF7A1" w14:textId="77777777" w:rsidR="00BB70E4" w:rsidRDefault="00BB70E4" w:rsidP="00767C3A">
            <w:pPr>
              <w:numPr>
                <w:ilvl w:val="0"/>
                <w:numId w:val="7"/>
              </w:numPr>
              <w:adjustRightInd w:val="0"/>
              <w:snapToGrid w:val="0"/>
              <w:ind w:left="360" w:hanging="360"/>
              <w:rPr>
                <w:rFonts w:ascii="STFangsong" w:eastAsia="STFangsong" w:hAnsi="STFangsong"/>
                <w:sz w:val="24"/>
              </w:rPr>
            </w:pPr>
            <w:proofErr w:type="gramStart"/>
            <w:r>
              <w:rPr>
                <w:rFonts w:ascii="STKaiti" w:eastAsia="STKaiti" w:hAnsi="STKaiti" w:cs="STKaiti" w:hint="eastAsia"/>
                <w:sz w:val="24"/>
              </w:rPr>
              <w:t>竞赛全</w:t>
            </w:r>
            <w:proofErr w:type="gramEnd"/>
            <w:r>
              <w:rPr>
                <w:rFonts w:ascii="STKaiti" w:eastAsia="STKaiti" w:hAnsi="STKaiti" w:cs="STKaiti" w:hint="eastAsia"/>
                <w:sz w:val="24"/>
              </w:rPr>
              <w:t>过程流量数据、结果数据与当前</w:t>
            </w:r>
            <w:proofErr w:type="gramStart"/>
            <w:r>
              <w:rPr>
                <w:rFonts w:ascii="STKaiti" w:eastAsia="STKaiti" w:hAnsi="STKaiti" w:cs="STKaiti" w:hint="eastAsia"/>
                <w:sz w:val="24"/>
              </w:rPr>
              <w:t>竞赛官网进行</w:t>
            </w:r>
            <w:proofErr w:type="gramEnd"/>
            <w:r>
              <w:rPr>
                <w:rFonts w:ascii="STKaiti" w:eastAsia="STKaiti" w:hAnsi="STKaiti" w:cs="STKaiti" w:hint="eastAsia"/>
                <w:sz w:val="24"/>
              </w:rPr>
              <w:t>对接，完成数据留存与审计。</w:t>
            </w:r>
          </w:p>
        </w:tc>
        <w:tc>
          <w:tcPr>
            <w:tcW w:w="2532" w:type="dxa"/>
            <w:shd w:val="clear" w:color="auto" w:fill="auto"/>
          </w:tcPr>
          <w:p w14:paraId="660EC729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</w:p>
        </w:tc>
      </w:tr>
      <w:tr w:rsidR="00BB70E4" w14:paraId="3B535E19" w14:textId="77777777" w:rsidTr="00767C3A">
        <w:tc>
          <w:tcPr>
            <w:tcW w:w="686" w:type="dxa"/>
            <w:shd w:val="clear" w:color="auto" w:fill="auto"/>
          </w:tcPr>
          <w:p w14:paraId="466261CE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b/>
                <w:sz w:val="24"/>
                <w:szCs w:val="28"/>
              </w:rPr>
            </w:pPr>
            <w:r>
              <w:rPr>
                <w:rFonts w:ascii="STFangsong" w:eastAsia="STFangsong" w:hAnsi="STFangsong" w:hint="eastAsia"/>
                <w:b/>
                <w:sz w:val="24"/>
                <w:szCs w:val="28"/>
              </w:rPr>
              <w:t>4</w:t>
            </w:r>
          </w:p>
        </w:tc>
        <w:tc>
          <w:tcPr>
            <w:tcW w:w="7728" w:type="dxa"/>
            <w:gridSpan w:val="2"/>
            <w:shd w:val="clear" w:color="auto" w:fill="auto"/>
          </w:tcPr>
          <w:p w14:paraId="474EF680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b/>
                <w:sz w:val="24"/>
                <w:szCs w:val="28"/>
              </w:rPr>
            </w:pPr>
            <w:r>
              <w:rPr>
                <w:rFonts w:ascii="STFangsong" w:eastAsia="STFangsong" w:hAnsi="STFangsong" w:hint="eastAsia"/>
                <w:b/>
                <w:sz w:val="24"/>
                <w:szCs w:val="28"/>
              </w:rPr>
              <w:t>服务承诺</w:t>
            </w:r>
          </w:p>
        </w:tc>
      </w:tr>
      <w:tr w:rsidR="00BB70E4" w14:paraId="62DB5222" w14:textId="77777777" w:rsidTr="00767C3A">
        <w:tc>
          <w:tcPr>
            <w:tcW w:w="686" w:type="dxa"/>
            <w:shd w:val="clear" w:color="auto" w:fill="auto"/>
          </w:tcPr>
          <w:p w14:paraId="084DB782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4.1</w:t>
            </w:r>
          </w:p>
        </w:tc>
        <w:tc>
          <w:tcPr>
            <w:tcW w:w="5196" w:type="dxa"/>
            <w:shd w:val="clear" w:color="auto" w:fill="auto"/>
          </w:tcPr>
          <w:p w14:paraId="2885A236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保障平台的稳定性与安全性</w:t>
            </w:r>
          </w:p>
        </w:tc>
        <w:tc>
          <w:tcPr>
            <w:tcW w:w="2532" w:type="dxa"/>
            <w:shd w:val="clear" w:color="auto" w:fill="auto"/>
          </w:tcPr>
          <w:p w14:paraId="29ACBCFF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412BCB61" w14:textId="77777777" w:rsidTr="00767C3A">
        <w:tc>
          <w:tcPr>
            <w:tcW w:w="686" w:type="dxa"/>
            <w:shd w:val="clear" w:color="auto" w:fill="auto"/>
          </w:tcPr>
          <w:p w14:paraId="12EAD7D8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4.2</w:t>
            </w:r>
          </w:p>
        </w:tc>
        <w:tc>
          <w:tcPr>
            <w:tcW w:w="5196" w:type="dxa"/>
            <w:shd w:val="clear" w:color="auto" w:fill="auto"/>
          </w:tcPr>
          <w:p w14:paraId="566725C0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提供竞赛场馆实地勘察与方案设计</w:t>
            </w:r>
          </w:p>
        </w:tc>
        <w:tc>
          <w:tcPr>
            <w:tcW w:w="2532" w:type="dxa"/>
            <w:shd w:val="clear" w:color="auto" w:fill="auto"/>
          </w:tcPr>
          <w:p w14:paraId="4E201E00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7A5CFD32" w14:textId="77777777" w:rsidTr="00767C3A">
        <w:tc>
          <w:tcPr>
            <w:tcW w:w="686" w:type="dxa"/>
            <w:shd w:val="clear" w:color="auto" w:fill="auto"/>
          </w:tcPr>
          <w:p w14:paraId="482618DC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4.3</w:t>
            </w:r>
          </w:p>
        </w:tc>
        <w:tc>
          <w:tcPr>
            <w:tcW w:w="5196" w:type="dxa"/>
            <w:shd w:val="clear" w:color="auto" w:fill="auto"/>
          </w:tcPr>
          <w:p w14:paraId="78949AD7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提供竞赛场馆布线与部署服务</w:t>
            </w:r>
          </w:p>
        </w:tc>
        <w:tc>
          <w:tcPr>
            <w:tcW w:w="2532" w:type="dxa"/>
            <w:shd w:val="clear" w:color="auto" w:fill="auto"/>
          </w:tcPr>
          <w:p w14:paraId="78053206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35E1787D" w14:textId="77777777" w:rsidTr="00767C3A">
        <w:tc>
          <w:tcPr>
            <w:tcW w:w="686" w:type="dxa"/>
            <w:shd w:val="clear" w:color="auto" w:fill="auto"/>
          </w:tcPr>
          <w:p w14:paraId="5C6A7274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lastRenderedPageBreak/>
              <w:t>4.4</w:t>
            </w:r>
          </w:p>
        </w:tc>
        <w:tc>
          <w:tcPr>
            <w:tcW w:w="5196" w:type="dxa"/>
            <w:shd w:val="clear" w:color="auto" w:fill="auto"/>
          </w:tcPr>
          <w:p w14:paraId="7AB5BFC0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提供现场解说与技术支持服务</w:t>
            </w:r>
          </w:p>
        </w:tc>
        <w:tc>
          <w:tcPr>
            <w:tcW w:w="2532" w:type="dxa"/>
            <w:shd w:val="clear" w:color="auto" w:fill="auto"/>
          </w:tcPr>
          <w:p w14:paraId="298A335E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6EF711A0" w14:textId="77777777" w:rsidTr="00767C3A">
        <w:tc>
          <w:tcPr>
            <w:tcW w:w="686" w:type="dxa"/>
            <w:shd w:val="clear" w:color="auto" w:fill="auto"/>
          </w:tcPr>
          <w:p w14:paraId="25D816FF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4.5</w:t>
            </w:r>
          </w:p>
        </w:tc>
        <w:tc>
          <w:tcPr>
            <w:tcW w:w="5196" w:type="dxa"/>
            <w:shd w:val="clear" w:color="auto" w:fill="auto"/>
          </w:tcPr>
          <w:p w14:paraId="6DF70854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提供赛前培训辅导资料与讲师</w:t>
            </w:r>
          </w:p>
        </w:tc>
        <w:tc>
          <w:tcPr>
            <w:tcW w:w="2532" w:type="dxa"/>
            <w:shd w:val="clear" w:color="auto" w:fill="auto"/>
          </w:tcPr>
          <w:p w14:paraId="39077A99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51FFD946" w14:textId="77777777" w:rsidTr="00767C3A">
        <w:tc>
          <w:tcPr>
            <w:tcW w:w="686" w:type="dxa"/>
            <w:shd w:val="clear" w:color="auto" w:fill="auto"/>
          </w:tcPr>
          <w:p w14:paraId="176C235C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4.6</w:t>
            </w:r>
          </w:p>
        </w:tc>
        <w:tc>
          <w:tcPr>
            <w:tcW w:w="5196" w:type="dxa"/>
            <w:shd w:val="clear" w:color="auto" w:fill="auto"/>
          </w:tcPr>
          <w:p w14:paraId="2A953A31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赛前按要求完成平台各项测试并输出报告</w:t>
            </w:r>
          </w:p>
        </w:tc>
        <w:tc>
          <w:tcPr>
            <w:tcW w:w="2532" w:type="dxa"/>
            <w:shd w:val="clear" w:color="auto" w:fill="auto"/>
          </w:tcPr>
          <w:p w14:paraId="39E6455D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  <w:tr w:rsidR="00BB70E4" w14:paraId="2FDD06AF" w14:textId="77777777" w:rsidTr="00767C3A">
        <w:tc>
          <w:tcPr>
            <w:tcW w:w="686" w:type="dxa"/>
            <w:shd w:val="clear" w:color="auto" w:fill="auto"/>
          </w:tcPr>
          <w:p w14:paraId="5F3F4020" w14:textId="77777777" w:rsidR="00BB70E4" w:rsidRDefault="00BB70E4" w:rsidP="00767C3A">
            <w:pPr>
              <w:adjustRightInd w:val="0"/>
              <w:snapToGrid w:val="0"/>
              <w:jc w:val="right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4.7</w:t>
            </w:r>
          </w:p>
        </w:tc>
        <w:tc>
          <w:tcPr>
            <w:tcW w:w="5196" w:type="dxa"/>
            <w:shd w:val="clear" w:color="auto" w:fill="auto"/>
          </w:tcPr>
          <w:p w14:paraId="188BE278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4"/>
              </w:rPr>
            </w:pPr>
            <w:r>
              <w:rPr>
                <w:rFonts w:ascii="STFangsong" w:eastAsia="STFangsong" w:hAnsi="STFangsong" w:hint="eastAsia"/>
                <w:sz w:val="24"/>
              </w:rPr>
              <w:t>提供赛后总结分析并输出报告</w:t>
            </w:r>
          </w:p>
        </w:tc>
        <w:tc>
          <w:tcPr>
            <w:tcW w:w="2532" w:type="dxa"/>
            <w:shd w:val="clear" w:color="auto" w:fill="auto"/>
          </w:tcPr>
          <w:p w14:paraId="497BDD13" w14:textId="77777777" w:rsidR="00BB70E4" w:rsidRDefault="00BB70E4" w:rsidP="00767C3A">
            <w:pPr>
              <w:adjustRightInd w:val="0"/>
              <w:snapToGrid w:val="0"/>
              <w:rPr>
                <w:rFonts w:ascii="STFangsong" w:eastAsia="STFangsong" w:hAnsi="STFangsong"/>
                <w:sz w:val="22"/>
              </w:rPr>
            </w:pPr>
          </w:p>
        </w:tc>
      </w:tr>
    </w:tbl>
    <w:p w14:paraId="334D4CE6" w14:textId="77777777" w:rsidR="00365C15" w:rsidRPr="00BB70E4" w:rsidRDefault="00365C15"/>
    <w:sectPr w:rsidR="00365C15" w:rsidRPr="00BB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842D" w14:textId="77777777" w:rsidR="00CE7C78" w:rsidRDefault="00CE7C78" w:rsidP="00BB70E4">
      <w:r>
        <w:separator/>
      </w:r>
    </w:p>
  </w:endnote>
  <w:endnote w:type="continuationSeparator" w:id="0">
    <w:p w14:paraId="31D267E8" w14:textId="77777777" w:rsidR="00CE7C78" w:rsidRDefault="00CE7C78" w:rsidP="00BB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31867" w14:textId="77777777" w:rsidR="00CE7C78" w:rsidRDefault="00CE7C78" w:rsidP="00BB70E4">
      <w:r>
        <w:separator/>
      </w:r>
    </w:p>
  </w:footnote>
  <w:footnote w:type="continuationSeparator" w:id="0">
    <w:p w14:paraId="3AE1F294" w14:textId="77777777" w:rsidR="00CE7C78" w:rsidRDefault="00CE7C78" w:rsidP="00BB7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9C198B"/>
    <w:multiLevelType w:val="singleLevel"/>
    <w:tmpl w:val="9D9C198B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EBF50FD5"/>
    <w:multiLevelType w:val="singleLevel"/>
    <w:tmpl w:val="EBF50FD5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1248B444"/>
    <w:multiLevelType w:val="singleLevel"/>
    <w:tmpl w:val="1248B444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4182DA0A"/>
    <w:multiLevelType w:val="singleLevel"/>
    <w:tmpl w:val="4182DA0A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4B6AFAA4"/>
    <w:multiLevelType w:val="singleLevel"/>
    <w:tmpl w:val="4B6AFAA4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4D9A6271"/>
    <w:multiLevelType w:val="multilevel"/>
    <w:tmpl w:val="4D9A62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FA42A2"/>
    <w:multiLevelType w:val="multilevel"/>
    <w:tmpl w:val="4DFA42A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97448218">
    <w:abstractNumId w:val="5"/>
  </w:num>
  <w:num w:numId="2" w16cid:durableId="826870658">
    <w:abstractNumId w:val="2"/>
  </w:num>
  <w:num w:numId="3" w16cid:durableId="424420618">
    <w:abstractNumId w:val="3"/>
  </w:num>
  <w:num w:numId="4" w16cid:durableId="457799095">
    <w:abstractNumId w:val="1"/>
  </w:num>
  <w:num w:numId="5" w16cid:durableId="877550973">
    <w:abstractNumId w:val="6"/>
  </w:num>
  <w:num w:numId="6" w16cid:durableId="1274752368">
    <w:abstractNumId w:val="0"/>
  </w:num>
  <w:num w:numId="7" w16cid:durableId="1424765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13"/>
    <w:rsid w:val="00365C15"/>
    <w:rsid w:val="008B0D13"/>
    <w:rsid w:val="00BB70E4"/>
    <w:rsid w:val="00C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0FB1E7-98CC-451E-A391-0664AFDE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0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0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0E4"/>
    <w:rPr>
      <w:sz w:val="18"/>
      <w:szCs w:val="18"/>
    </w:rPr>
  </w:style>
  <w:style w:type="paragraph" w:styleId="a7">
    <w:name w:val="Normal (Web)"/>
    <w:basedOn w:val="a"/>
    <w:qFormat/>
    <w:rsid w:val="00BB70E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List Paragraph"/>
    <w:basedOn w:val="a"/>
    <w:uiPriority w:val="34"/>
    <w:qFormat/>
    <w:rsid w:val="00BB70E4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玮涛</dc:creator>
  <cp:keywords/>
  <dc:description/>
  <cp:lastModifiedBy>唐 玮涛</cp:lastModifiedBy>
  <cp:revision>2</cp:revision>
  <dcterms:created xsi:type="dcterms:W3CDTF">2023-04-04T07:48:00Z</dcterms:created>
  <dcterms:modified xsi:type="dcterms:W3CDTF">2023-04-04T07:48:00Z</dcterms:modified>
</cp:coreProperties>
</file>